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DE1E51" w:rsidRPr="0004302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975CF" w:rsidRPr="00043029" w:rsidRDefault="00C975CF">
      <w:pPr>
        <w:widowControl w:val="0"/>
        <w:tabs>
          <w:tab w:val="left" w:pos="360"/>
        </w:tabs>
        <w:rPr>
          <w:rFonts w:ascii="Times New Roman" w:hAnsi="Times New Roman" w:cs="Times New Roman"/>
          <w:sz w:val="24"/>
          <w:szCs w:val="24"/>
        </w:rPr>
      </w:pPr>
    </w:p>
    <w:p w:rsidR="00C975CF" w:rsidRPr="00043029" w:rsidRDefault="00C975CF">
      <w:pPr>
        <w:widowControl w:val="0"/>
        <w:spacing w:line="437" w:lineRule="exact"/>
        <w:rPr>
          <w:rFonts w:ascii="Times New Roman" w:hAnsi="Times New Roman" w:cs="Times New Roman"/>
          <w:sz w:val="24"/>
          <w:szCs w:val="24"/>
        </w:rPr>
      </w:pPr>
    </w:p>
    <w:p w:rsidR="00C7459D" w:rsidRDefault="00C7459D" w:rsidP="00043029">
      <w:pPr>
        <w:widowControl w:val="0"/>
        <w:tabs>
          <w:tab w:val="center" w:pos="5820"/>
        </w:tabs>
        <w:jc w:val="center"/>
        <w:rPr>
          <w:rFonts w:ascii="Times New Roman" w:hAnsi="Times New Roman" w:cs="Times New Roman"/>
          <w:b/>
          <w:bCs/>
          <w:color w:val="000000"/>
          <w:sz w:val="24"/>
          <w:szCs w:val="24"/>
        </w:rPr>
      </w:pPr>
    </w:p>
    <w:p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rsidR="007A1BF5" w:rsidRDefault="007A1BF5" w:rsidP="00043029">
      <w:pPr>
        <w:widowControl w:val="0"/>
        <w:jc w:val="center"/>
        <w:rPr>
          <w:rFonts w:ascii="Times New Roman" w:hAnsi="Times New Roman" w:cs="Times New Roman"/>
          <w:b/>
          <w:bCs/>
          <w:sz w:val="24"/>
          <w:szCs w:val="24"/>
        </w:rPr>
      </w:pPr>
    </w:p>
    <w:p w:rsidR="00C7459D" w:rsidRDefault="00C7459D" w:rsidP="00043029">
      <w:pPr>
        <w:widowControl w:val="0"/>
        <w:jc w:val="center"/>
        <w:rPr>
          <w:rFonts w:ascii="Times New Roman" w:hAnsi="Times New Roman" w:cs="Times New Roman"/>
          <w:b/>
          <w:bCs/>
          <w:sz w:val="24"/>
          <w:szCs w:val="24"/>
        </w:rPr>
      </w:pPr>
    </w:p>
    <w:p w:rsidR="00BF01B0" w:rsidRPr="00043029" w:rsidRDefault="00043029" w:rsidP="00043029">
      <w:pPr>
        <w:widowControl w:val="0"/>
        <w:jc w:val="center"/>
        <w:rPr>
          <w:rFonts w:ascii="Times New Roman" w:hAnsi="Times New Roman" w:cs="Times New Roman"/>
          <w:b/>
          <w:bCs/>
          <w:sz w:val="24"/>
          <w:szCs w:val="24"/>
        </w:rPr>
      </w:pPr>
      <w:r>
        <w:rPr>
          <w:rFonts w:ascii="Times New Roman" w:hAnsi="Times New Roman" w:cs="Times New Roman"/>
          <w:b/>
          <w:bCs/>
          <w:sz w:val="24"/>
          <w:szCs w:val="24"/>
        </w:rPr>
        <w:t>PRC-</w:t>
      </w:r>
      <w:r w:rsidR="00E3146B" w:rsidRPr="00043029">
        <w:rPr>
          <w:rFonts w:ascii="Times New Roman" w:hAnsi="Times New Roman" w:cs="Times New Roman"/>
          <w:b/>
          <w:bCs/>
          <w:sz w:val="24"/>
          <w:szCs w:val="24"/>
        </w:rPr>
        <w:t>004</w:t>
      </w:r>
      <w:r>
        <w:rPr>
          <w:rFonts w:ascii="Times New Roman" w:hAnsi="Times New Roman" w:cs="Times New Roman"/>
          <w:b/>
          <w:bCs/>
          <w:sz w:val="24"/>
          <w:szCs w:val="24"/>
        </w:rPr>
        <w:t>-</w:t>
      </w:r>
      <w:r w:rsidR="00E3146B" w:rsidRPr="00043029">
        <w:rPr>
          <w:rFonts w:ascii="Times New Roman" w:hAnsi="Times New Roman" w:cs="Times New Roman"/>
          <w:b/>
          <w:bCs/>
          <w:sz w:val="24"/>
          <w:szCs w:val="24"/>
        </w:rPr>
        <w:t xml:space="preserve">1 </w:t>
      </w:r>
      <w:r w:rsidR="00E3146B" w:rsidRPr="00043029">
        <w:rPr>
          <w:rFonts w:ascii="Times New Roman" w:hAnsi="Times New Roman" w:cs="Times New Roman"/>
          <w:b/>
          <w:bCs/>
          <w:sz w:val="24"/>
          <w:szCs w:val="24"/>
        </w:rPr>
        <w:noBreakHyphen/>
        <w:t xml:space="preserve"> Analysis and Mitigation of Transmission and Generation </w:t>
      </w:r>
    </w:p>
    <w:p w:rsidR="00C975CF" w:rsidRPr="00043029" w:rsidRDefault="00E3146B" w:rsidP="00043029">
      <w:pPr>
        <w:widowControl w:val="0"/>
        <w:jc w:val="center"/>
        <w:rPr>
          <w:rFonts w:ascii="Times New Roman" w:hAnsi="Times New Roman" w:cs="Times New Roman"/>
          <w:sz w:val="24"/>
          <w:szCs w:val="24"/>
        </w:rPr>
      </w:pPr>
      <w:r w:rsidRPr="00043029">
        <w:rPr>
          <w:rFonts w:ascii="Times New Roman" w:hAnsi="Times New Roman" w:cs="Times New Roman"/>
          <w:b/>
          <w:bCs/>
          <w:sz w:val="24"/>
          <w:szCs w:val="24"/>
        </w:rPr>
        <w:t>Protection System Misoperations</w:t>
      </w:r>
    </w:p>
    <w:p w:rsidR="00E3146B" w:rsidRPr="00043029" w:rsidRDefault="00E3146B" w:rsidP="00E3146B">
      <w:pPr>
        <w:widowControl w:val="0"/>
        <w:jc w:val="center"/>
        <w:rPr>
          <w:rFonts w:ascii="Times New Roman" w:hAnsi="Times New Roman" w:cs="Times New Roman"/>
          <w:sz w:val="24"/>
          <w:szCs w:val="24"/>
        </w:rPr>
      </w:pPr>
    </w:p>
    <w:p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043029">
        <w:rPr>
          <w:rFonts w:ascii="Times New Roman" w:hAnsi="Times New Roman" w:cs="Times New Roman"/>
          <w:b/>
          <w:bCs/>
          <w:color w:val="264D74"/>
          <w:sz w:val="24"/>
          <w:szCs w:val="24"/>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043029">
        <w:rPr>
          <w:rFonts w:ascii="Times New Roman" w:hAnsi="Times New Roman" w:cs="Times New Roman"/>
          <w:b/>
          <w:bCs/>
          <w:color w:val="264D74"/>
          <w:sz w:val="24"/>
          <w:szCs w:val="24"/>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043029">
        <w:rPr>
          <w:rFonts w:ascii="Times New Roman" w:hAnsi="Times New Roman" w:cs="Times New Roman"/>
          <w:b/>
          <w:bCs/>
          <w:color w:val="264D74"/>
          <w:sz w:val="24"/>
          <w:szCs w:val="24"/>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rsidR="00BF4928" w:rsidRPr="00BF4928" w:rsidRDefault="00BF4928" w:rsidP="00C85770">
      <w:pPr>
        <w:widowControl w:val="0"/>
        <w:tabs>
          <w:tab w:val="left" w:pos="90"/>
          <w:tab w:val="left" w:pos="720"/>
        </w:tabs>
        <w:spacing w:line="480" w:lineRule="auto"/>
        <w:ind w:left="446"/>
        <w:rPr>
          <w:b/>
          <w:bCs/>
          <w:color w:val="365F91"/>
          <w:sz w:val="24"/>
          <w:szCs w:val="24"/>
        </w:rPr>
      </w:pPr>
      <w:r w:rsidRPr="00BF4928">
        <w:rPr>
          <w:rFonts w:ascii="Times New Roman" w:hAnsi="Times New Roman" w:cs="Times New Roman"/>
          <w:b/>
          <w:color w:val="365F91"/>
          <w:sz w:val="24"/>
          <w:szCs w:val="24"/>
        </w:rPr>
        <w:t>Auditors:</w:t>
      </w:r>
      <w:r w:rsidRPr="00BF4928">
        <w:rPr>
          <w:rFonts w:ascii="Times New Roman" w:hAnsi="Times New Roman" w:cs="Times New Roman"/>
          <w:b/>
          <w:color w:val="365F91"/>
          <w:sz w:val="24"/>
          <w:szCs w:val="24"/>
        </w:rPr>
        <w:tab/>
      </w:r>
    </w:p>
    <w:p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rsidR="00C975CF" w:rsidRPr="00043029" w:rsidRDefault="00C975CF">
      <w:pPr>
        <w:widowControl w:val="0"/>
        <w:spacing w:line="244" w:lineRule="exact"/>
        <w:rPr>
          <w:rFonts w:ascii="Times New Roman" w:hAnsi="Times New Roman" w:cs="Times New Roman"/>
          <w:sz w:val="24"/>
          <w:szCs w:val="24"/>
        </w:rPr>
      </w:pPr>
    </w:p>
    <w:p w:rsidR="00D61990" w:rsidRPr="00043029" w:rsidRDefault="00D61990" w:rsidP="00D61990">
      <w:pPr>
        <w:widowControl w:val="0"/>
        <w:tabs>
          <w:tab w:val="left" w:pos="120"/>
        </w:tabs>
        <w:spacing w:line="331" w:lineRule="exact"/>
        <w:rPr>
          <w:rFonts w:ascii="Times New Roman" w:hAnsi="Times New Roman" w:cs="Times New Roman"/>
          <w:b/>
          <w:bCs/>
          <w:color w:val="003366"/>
          <w:sz w:val="24"/>
          <w:szCs w:val="24"/>
        </w:rPr>
      </w:pPr>
      <w:r w:rsidRPr="00043029">
        <w:rPr>
          <w:rFonts w:ascii="Times New Roman" w:hAnsi="Times New Roman" w:cs="Times New Roman"/>
          <w:b/>
          <w:bCs/>
          <w:color w:val="003366"/>
          <w:sz w:val="24"/>
          <w:szCs w:val="24"/>
        </w:rPr>
        <w:t>Disclaimer</w:t>
      </w:r>
    </w:p>
    <w:p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043029" w:rsidRPr="00ED20E3">
          <w:rPr>
            <w:rStyle w:val="Hyperlink"/>
            <w:rFonts w:ascii="Times New Roman" w:hAnsi="Times New Roman" w:cs="Times New Roman"/>
            <w:sz w:val="24"/>
            <w:szCs w:val="24"/>
          </w:rPr>
          <w:t>http://www.nerc.com/page.php?cid=2|20</w:t>
        </w:r>
      </w:hyperlink>
      <w:r w:rsidR="0004302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029" w:rsidRPr="00ED20E3" w:rsidRDefault="00043029" w:rsidP="00043029">
      <w:pPr>
        <w:rPr>
          <w:rFonts w:ascii="Times New Roman" w:hAnsi="Times New Roman" w:cs="Times New Roman"/>
          <w:color w:val="000000"/>
          <w:sz w:val="24"/>
          <w:szCs w:val="24"/>
        </w:rPr>
      </w:pPr>
    </w:p>
    <w:p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rsidR="00C975CF" w:rsidRPr="00043029" w:rsidRDefault="00C975CF">
      <w:pPr>
        <w:widowControl w:val="0"/>
        <w:spacing w:line="284" w:lineRule="exact"/>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Default="00BF4928" w:rsidP="002D0D1B">
      <w:pPr>
        <w:pStyle w:val="Heading1"/>
        <w:rPr>
          <w:rFonts w:ascii="Times New Roman" w:hAnsi="Times New Roman" w:cs="Times New Roman"/>
          <w:sz w:val="24"/>
          <w:szCs w:val="24"/>
        </w:rPr>
      </w:pPr>
    </w:p>
    <w:p w:rsidR="00BF4928" w:rsidRPr="00DE1E51" w:rsidRDefault="00BF4928" w:rsidP="00BF4928">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DE1E51">
        <w:rPr>
          <w:rFonts w:ascii="Tahoma" w:hAnsi="Tahoma" w:cs="Tahoma"/>
          <w:bCs/>
          <w:color w:val="003366"/>
          <w:sz w:val="40"/>
          <w:szCs w:val="40"/>
          <w14:shadow w14:blurRad="50800" w14:dist="38100" w14:dir="2700000" w14:sx="100000" w14:sy="100000" w14:kx="0" w14:ky="0" w14:algn="tl">
            <w14:srgbClr w14:val="000000">
              <w14:alpha w14:val="60000"/>
            </w14:srgbClr>
          </w14:shadow>
        </w:rPr>
        <w:t>Subject Matter Experts</w:t>
      </w:r>
    </w:p>
    <w:p w:rsidR="00292A28" w:rsidRDefault="00292A28" w:rsidP="00BF4928">
      <w:pPr>
        <w:widowControl w:val="0"/>
        <w:rPr>
          <w:rFonts w:ascii="Times New Roman" w:hAnsi="Times New Roman" w:cs="Times New Roman"/>
          <w:color w:val="000000"/>
          <w:sz w:val="24"/>
          <w:szCs w:val="24"/>
        </w:rPr>
      </w:pPr>
    </w:p>
    <w:p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F4928" w:rsidRDefault="00BF4928" w:rsidP="00BF4928">
      <w:pPr>
        <w:widowControl w:val="0"/>
        <w:spacing w:line="244" w:lineRule="exact"/>
        <w:rPr>
          <w:rFonts w:ascii="Times New Roman" w:hAnsi="Times New Roman" w:cs="Times New Roman"/>
          <w:sz w:val="24"/>
          <w:szCs w:val="24"/>
        </w:rPr>
      </w:pPr>
    </w:p>
    <w:p w:rsidR="00BF4928" w:rsidRDefault="00BF4928" w:rsidP="00BF4928">
      <w:pPr>
        <w:widowControl w:val="0"/>
        <w:spacing w:line="120" w:lineRule="exact"/>
        <w:rPr>
          <w:rFonts w:ascii="Times New Roman" w:hAnsi="Times New Roman" w:cs="Times New Roman"/>
          <w:sz w:val="24"/>
          <w:szCs w:val="24"/>
        </w:rPr>
      </w:pPr>
    </w:p>
    <w:p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rsidTr="00BF4928">
        <w:tc>
          <w:tcPr>
            <w:tcW w:w="3528"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rsidTr="00BF4928">
        <w:tc>
          <w:tcPr>
            <w:tcW w:w="3528" w:type="dxa"/>
            <w:tcBorders>
              <w:top w:val="nil"/>
              <w:left w:val="nil"/>
              <w:bottom w:val="nil"/>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nil"/>
              <w:right w:val="nil"/>
            </w:tcBorders>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49"/>
        <w:rPr>
          <w:color w:val="244061"/>
        </w:rPr>
      </w:pPr>
    </w:p>
    <w:p w:rsidR="00BF4928" w:rsidRDefault="00BF4928" w:rsidP="00BF4928">
      <w:pPr>
        <w:widowControl w:val="0"/>
        <w:spacing w:line="40" w:lineRule="exact"/>
        <w:rPr>
          <w:rFonts w:ascii="Times New Roman" w:hAnsi="Times New Roman" w:cs="Times New Roman"/>
          <w:color w:val="244061"/>
          <w:sz w:val="24"/>
          <w:szCs w:val="24"/>
        </w:rPr>
      </w:pPr>
    </w:p>
    <w:p w:rsidR="002D0D1B" w:rsidRDefault="00C975CF" w:rsidP="002D0D1B">
      <w:pPr>
        <w:pStyle w:val="Heading1"/>
      </w:pPr>
      <w:r w:rsidRPr="00043029">
        <w:rPr>
          <w:rFonts w:ascii="Times New Roman" w:hAnsi="Times New Roman" w:cs="Times New Roman"/>
          <w:sz w:val="24"/>
          <w:szCs w:val="24"/>
        </w:rPr>
        <w:br w:type="page"/>
      </w:r>
      <w:r w:rsidR="002D0D1B">
        <w:t>Reliability Standard Language</w:t>
      </w:r>
    </w:p>
    <w:p w:rsidR="002D0D1B" w:rsidRPr="002D0D1B" w:rsidRDefault="002D0D1B" w:rsidP="002D0D1B"/>
    <w:p w:rsidR="00C975CF" w:rsidRPr="00043029" w:rsidRDefault="00C975CF">
      <w:pPr>
        <w:widowControl w:val="0"/>
        <w:spacing w:line="40" w:lineRule="exact"/>
        <w:rPr>
          <w:rFonts w:ascii="Times New Roman" w:hAnsi="Times New Roman" w:cs="Times New Roman"/>
          <w:sz w:val="24"/>
          <w:szCs w:val="24"/>
        </w:rPr>
      </w:pPr>
    </w:p>
    <w:p w:rsidR="00C975CF" w:rsidRPr="00043029" w:rsidRDefault="00C975CF">
      <w:pPr>
        <w:widowControl w:val="0"/>
        <w:shd w:val="clear" w:color="auto" w:fill="D3DCE9"/>
        <w:spacing w:line="120" w:lineRule="exact"/>
        <w:rPr>
          <w:rFonts w:ascii="Times New Roman" w:hAnsi="Times New Roman" w:cs="Times New Roman"/>
          <w:sz w:val="24"/>
          <w:szCs w:val="24"/>
        </w:rPr>
      </w:pPr>
    </w:p>
    <w:p w:rsidR="00C975CF" w:rsidRPr="00043029" w:rsidRDefault="00043029">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w:t>
      </w:r>
      <w:r w:rsidR="00C975CF"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C975CF" w:rsidRPr="00043029">
        <w:rPr>
          <w:rFonts w:ascii="Times New Roman" w:hAnsi="Times New Roman" w:cs="Times New Roman"/>
          <w:b/>
          <w:bCs/>
          <w:color w:val="264D74"/>
          <w:sz w:val="24"/>
          <w:szCs w:val="24"/>
        </w:rPr>
        <w:t xml:space="preserve">1 </w:t>
      </w:r>
      <w:r>
        <w:rPr>
          <w:rFonts w:ascii="Times New Roman" w:hAnsi="Times New Roman" w:cs="Times New Roman"/>
          <w:b/>
          <w:bCs/>
          <w:color w:val="264D74"/>
          <w:sz w:val="24"/>
          <w:szCs w:val="24"/>
        </w:rPr>
        <w:t>—</w:t>
      </w:r>
      <w:r w:rsidR="00C975CF" w:rsidRPr="00043029">
        <w:rPr>
          <w:rFonts w:ascii="Times New Roman" w:hAnsi="Times New Roman" w:cs="Times New Roman"/>
          <w:b/>
          <w:bCs/>
          <w:color w:val="264D74"/>
          <w:sz w:val="24"/>
          <w:szCs w:val="24"/>
        </w:rPr>
        <w:t xml:space="preserve"> Analysis and Mitigation of Transmission and Generation Protection System Misoperations</w:t>
      </w:r>
    </w:p>
    <w:p w:rsidR="00C975CF" w:rsidRPr="00043029" w:rsidRDefault="00C975CF">
      <w:pPr>
        <w:widowControl w:val="0"/>
        <w:shd w:val="clear" w:color="auto" w:fill="D3DCE9"/>
        <w:spacing w:line="135" w:lineRule="exact"/>
        <w:rPr>
          <w:rFonts w:ascii="Times New Roman" w:hAnsi="Times New Roman" w:cs="Times New Roman"/>
          <w:sz w:val="24"/>
          <w:szCs w:val="24"/>
        </w:rPr>
      </w:pPr>
    </w:p>
    <w:p w:rsidR="00C975CF" w:rsidRPr="00043029" w:rsidRDefault="00C975CF">
      <w:pPr>
        <w:widowControl w:val="0"/>
        <w:spacing w:line="120" w:lineRule="exact"/>
        <w:rPr>
          <w:rFonts w:ascii="Times New Roman" w:hAnsi="Times New Roman" w:cs="Times New Roman"/>
          <w:sz w:val="24"/>
          <w:szCs w:val="24"/>
        </w:rPr>
      </w:pPr>
    </w:p>
    <w:p w:rsidR="00292A28" w:rsidRDefault="00292A28">
      <w:pPr>
        <w:widowControl w:val="0"/>
        <w:tabs>
          <w:tab w:val="left" w:pos="840"/>
        </w:tabs>
        <w:spacing w:line="294" w:lineRule="exact"/>
        <w:rPr>
          <w:rFonts w:ascii="Times New Roman" w:hAnsi="Times New Roman" w:cs="Times New Roman"/>
          <w:b/>
          <w:bCs/>
          <w:color w:val="264D74"/>
          <w:sz w:val="24"/>
          <w:szCs w:val="24"/>
        </w:rPr>
      </w:pPr>
    </w:p>
    <w:p w:rsidR="00C975CF" w:rsidRPr="00043029" w:rsidRDefault="00C975CF">
      <w:pPr>
        <w:widowControl w:val="0"/>
        <w:tabs>
          <w:tab w:val="left" w:pos="840"/>
        </w:tabs>
        <w:spacing w:line="294" w:lineRule="exact"/>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Purpose: </w:t>
      </w:r>
    </w:p>
    <w:p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rsidR="00C975CF" w:rsidRPr="00043029" w:rsidRDefault="00C975CF">
      <w:pPr>
        <w:widowControl w:val="0"/>
        <w:spacing w:line="120" w:lineRule="exact"/>
        <w:rPr>
          <w:rFonts w:ascii="Times New Roman" w:hAnsi="Times New Roman" w:cs="Times New Roman"/>
          <w:sz w:val="24"/>
          <w:szCs w:val="24"/>
        </w:rPr>
      </w:pPr>
    </w:p>
    <w:p w:rsidR="00353D04" w:rsidRPr="00043029" w:rsidRDefault="00353D04">
      <w:pPr>
        <w:widowControl w:val="0"/>
        <w:tabs>
          <w:tab w:val="left" w:pos="840"/>
        </w:tabs>
        <w:spacing w:line="294" w:lineRule="exact"/>
        <w:rPr>
          <w:rFonts w:ascii="Times New Roman" w:hAnsi="Times New Roman" w:cs="Times New Roman"/>
          <w:sz w:val="24"/>
          <w:szCs w:val="24"/>
        </w:rPr>
      </w:pPr>
    </w:p>
    <w:p w:rsidR="007A1BF5" w:rsidRDefault="007A1BF5">
      <w:pPr>
        <w:widowControl w:val="0"/>
        <w:tabs>
          <w:tab w:val="left" w:pos="840"/>
        </w:tabs>
        <w:spacing w:line="294" w:lineRule="exact"/>
        <w:rPr>
          <w:rFonts w:ascii="Times New Roman" w:hAnsi="Times New Roman" w:cs="Times New Roman"/>
          <w:b/>
          <w:bCs/>
          <w:color w:val="264D74"/>
          <w:sz w:val="24"/>
          <w:szCs w:val="24"/>
        </w:rPr>
      </w:pPr>
    </w:p>
    <w:p w:rsidR="00C975CF" w:rsidRPr="00043029" w:rsidRDefault="00C975CF">
      <w:pPr>
        <w:widowControl w:val="0"/>
        <w:tabs>
          <w:tab w:val="left" w:pos="840"/>
        </w:tabs>
        <w:spacing w:line="294" w:lineRule="exact"/>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Applicability:</w:t>
      </w:r>
    </w:p>
    <w:p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rsidR="00C975CF" w:rsidRPr="00043029" w:rsidRDefault="00C975CF">
      <w:pPr>
        <w:widowControl w:val="0"/>
        <w:spacing w:line="254" w:lineRule="exact"/>
        <w:rPr>
          <w:rFonts w:ascii="Times New Roman" w:hAnsi="Times New Roman" w:cs="Times New Roman"/>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NERC BOT Approval Date: 2/7/2006</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FERC Approval Date: 3/16/2007</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043029">
            <w:rPr>
              <w:rFonts w:ascii="Times New Roman" w:hAnsi="Times New Roman" w:cs="Times New Roman"/>
              <w:b/>
              <w:bCs/>
              <w:color w:val="000000"/>
              <w:sz w:val="24"/>
              <w:szCs w:val="24"/>
            </w:rPr>
            <w:t>United States</w:t>
          </w:r>
        </w:smartTag>
      </w:smartTag>
      <w:r w:rsidRPr="00043029">
        <w:rPr>
          <w:rFonts w:ascii="Times New Roman" w:hAnsi="Times New Roman" w:cs="Times New Roman"/>
          <w:b/>
          <w:bCs/>
          <w:color w:val="000000"/>
          <w:sz w:val="24"/>
          <w:szCs w:val="24"/>
        </w:rPr>
        <w:t>: 6/18/2007</w:t>
      </w:r>
    </w:p>
    <w:p w:rsidR="004E63E6" w:rsidRDefault="004E63E6" w:rsidP="00D069ED">
      <w:pPr>
        <w:widowControl w:val="0"/>
        <w:spacing w:before="120" w:line="240" w:lineRule="exact"/>
        <w:rPr>
          <w:rFonts w:ascii="Times New Roman" w:hAnsi="Times New Roman" w:cs="Times New Roman"/>
          <w:b/>
          <w:bCs/>
          <w:color w:val="264D74"/>
          <w:sz w:val="24"/>
          <w:szCs w:val="24"/>
        </w:rPr>
      </w:pPr>
    </w:p>
    <w:p w:rsidR="00121A71" w:rsidRPr="00043029" w:rsidRDefault="00121A71" w:rsidP="00D069ED">
      <w:pPr>
        <w:widowControl w:val="0"/>
        <w:spacing w:before="120" w:line="240" w:lineRule="exact"/>
        <w:rPr>
          <w:rFonts w:ascii="Times New Roman" w:hAnsi="Times New Roman" w:cs="Times New Roman"/>
          <w:b/>
          <w:bCs/>
          <w:color w:val="264D74"/>
          <w:sz w:val="24"/>
          <w:szCs w:val="24"/>
        </w:rPr>
      </w:pPr>
    </w:p>
    <w:p w:rsidR="00C975CF" w:rsidRPr="00043029" w:rsidRDefault="00353D04" w:rsidP="00D069ED">
      <w:pPr>
        <w:widowControl w:val="0"/>
        <w:spacing w:before="120" w:line="240" w:lineRule="exact"/>
        <w:rPr>
          <w:rFonts w:ascii="Times New Roman" w:hAnsi="Times New Roman" w:cs="Times New Roman"/>
          <w:sz w:val="24"/>
          <w:szCs w:val="24"/>
        </w:rPr>
      </w:pPr>
      <w:r w:rsidRPr="00043029">
        <w:rPr>
          <w:rFonts w:ascii="Times New Roman" w:hAnsi="Times New Roman" w:cs="Times New Roman"/>
          <w:b/>
          <w:bCs/>
          <w:color w:val="264D74"/>
          <w:sz w:val="24"/>
          <w:szCs w:val="24"/>
        </w:rPr>
        <w:t>Requirements</w:t>
      </w:r>
      <w:r w:rsidRPr="00043029">
        <w:rPr>
          <w:rFonts w:ascii="Times New Roman" w:hAnsi="Times New Roman" w:cs="Times New Roman"/>
          <w:sz w:val="24"/>
          <w:szCs w:val="24"/>
        </w:rPr>
        <w:t>:</w:t>
      </w:r>
    </w:p>
    <w:p w:rsidR="00353D04" w:rsidRPr="00043029" w:rsidRDefault="00353D04">
      <w:pPr>
        <w:widowControl w:val="0"/>
        <w:spacing w:line="240" w:lineRule="exact"/>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Reliability Organization’s procedures developed for Reliability Standard PRC-003 Requirement 1.</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Transmission Protection System misoperations during the audit period.</w:t>
      </w:r>
    </w:p>
    <w:p w:rsidR="00B64AE8" w:rsidRPr="00043029" w:rsidRDefault="00B64AE8" w:rsidP="00B64AE8">
      <w:pPr>
        <w:widowControl w:val="0"/>
        <w:spacing w:line="220" w:lineRule="exact"/>
        <w:rPr>
          <w:rFonts w:ascii="Times New Roman" w:hAnsi="Times New Roman" w:cs="Times New Roman"/>
          <w:sz w:val="24"/>
          <w:szCs w:val="24"/>
        </w:rPr>
      </w:pPr>
    </w:p>
    <w:p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64AE8" w:rsidRDefault="00B64AE8" w:rsidP="00B64AE8">
      <w:pPr>
        <w:pStyle w:val="Heading1"/>
        <w:rPr>
          <w:color w:val="365F91"/>
          <w:sz w:val="24"/>
          <w:szCs w:val="24"/>
        </w:rPr>
      </w:pPr>
    </w:p>
    <w:p w:rsidR="00B64AE8" w:rsidRPr="002C1022" w:rsidRDefault="00B64AE8" w:rsidP="002C1022">
      <w:pPr>
        <w:pStyle w:val="Heading1"/>
      </w:pPr>
      <w:r w:rsidRPr="002C1022">
        <w:t>R1 Supporting Evidence and Documentation</w:t>
      </w:r>
    </w:p>
    <w:p w:rsidR="00B64AE8" w:rsidRDefault="00B64AE8" w:rsidP="00B64AE8">
      <w:pPr>
        <w:widowControl w:val="0"/>
        <w:spacing w:line="266" w:lineRule="exact"/>
        <w:rPr>
          <w:rFonts w:ascii="Times New Roman" w:hAnsi="Times New Roman" w:cs="Times New Roman"/>
          <w:b/>
          <w:bCs/>
          <w:color w:val="FF0000"/>
          <w:sz w:val="24"/>
          <w:szCs w:val="24"/>
        </w:rPr>
      </w:pPr>
    </w:p>
    <w:p w:rsidR="00B64AE8" w:rsidRDefault="00B64AE8" w:rsidP="00B64A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64AE8" w:rsidRDefault="00B64AE8" w:rsidP="00B64A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64AE8" w:rsidTr="00B64AE8">
        <w:trPr>
          <w:gridAfter w:val="1"/>
          <w:wAfter w:w="1224" w:type="dxa"/>
          <w:trHeight w:val="945"/>
        </w:trPr>
        <w:tc>
          <w:tcPr>
            <w:tcW w:w="1098" w:type="dxa"/>
            <w:tcBorders>
              <w:top w:val="nil"/>
              <w:left w:val="nil"/>
              <w:bottom w:val="nil"/>
              <w:right w:val="nil"/>
            </w:tcBorders>
          </w:tcPr>
          <w:p w:rsidR="00B64AE8" w:rsidRDefault="00B64A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64AE8" w:rsidRDefault="00B64A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64AE8" w:rsidRDefault="00B64A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64AE8" w:rsidTr="00B64AE8">
        <w:tc>
          <w:tcPr>
            <w:tcW w:w="78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bl>
    <w:p w:rsidR="00B64AE8" w:rsidRDefault="00B64AE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353D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t>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1 R1</w:t>
      </w: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BF4928">
      <w:pPr>
        <w:widowControl w:val="0"/>
        <w:spacing w:line="106" w:lineRule="exact"/>
        <w:rPr>
          <w:rFonts w:ascii="Times New Roman" w:hAnsi="Times New Roman" w:cs="Times New Roman"/>
          <w:sz w:val="24"/>
          <w:szCs w:val="24"/>
        </w:rPr>
      </w:pPr>
    </w:p>
    <w:p w:rsidR="00BF4928" w:rsidRPr="00292A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___</w:t>
      </w:r>
      <w:r w:rsidRPr="00292A28">
        <w:rPr>
          <w:rFonts w:ascii="Times New Roman" w:hAnsi="Times New Roman" w:cs="Times New Roman"/>
          <w:bCs/>
          <w:sz w:val="24"/>
          <w:szCs w:val="24"/>
        </w:rPr>
        <w:tab/>
      </w:r>
      <w:r w:rsidRPr="00292A28">
        <w:rPr>
          <w:rFonts w:ascii="Times New Roman" w:hAnsi="Times New Roman"/>
          <w:color w:val="365F91"/>
          <w:sz w:val="24"/>
          <w:szCs w:val="24"/>
        </w:rPr>
        <w:t>Verify the entity has a method to determine if a transmission Protection System misoperated.</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BF4928" w:rsidRDefault="00BF4928" w:rsidP="00BF4928">
      <w:pPr>
        <w:ind w:left="1080"/>
        <w:rPr>
          <w:rFonts w:ascii="Times New Roman" w:hAnsi="Times New Roman"/>
          <w:color w:val="365F91"/>
          <w:sz w:val="24"/>
          <w:szCs w:val="24"/>
        </w:rPr>
      </w:pPr>
      <w:r w:rsidRPr="00BF4928">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transmission Protection System operations and verify if identified misoperations resulted in the development and implementation of Corrective Action Plans to avoid future 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transmission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all transmission Protection System misoperations in accordance with Regional Reliability</w:t>
      </w:r>
      <w:r w:rsidRPr="00BF4928">
        <w:rPr>
          <w:rFonts w:ascii="Times New Roman" w:hAnsi="Times New Roman" w:cs="Times New Roman"/>
          <w:color w:val="365F91"/>
          <w:sz w:val="24"/>
          <w:szCs w:val="24"/>
        </w:rPr>
        <w:t xml:space="preserve"> Organization/Regional Entity Procedures specified in Reliability Standards PRC</w:t>
      </w:r>
      <w:r w:rsidRPr="00BF4928">
        <w:rPr>
          <w:rFonts w:ascii="Times New Roman" w:hAnsi="Times New Roman" w:cs="Times New Roman"/>
          <w:color w:val="365F91"/>
          <w:sz w:val="24"/>
          <w:szCs w:val="24"/>
        </w:rPr>
        <w:noBreakHyphen/>
        <w:t>003</w:t>
      </w:r>
      <w:r w:rsidRPr="00BF4928">
        <w:rPr>
          <w:rFonts w:ascii="Times New Roman" w:hAnsi="Times New Roman" w:cs="Times New Roman"/>
          <w:color w:val="365F91"/>
          <w:sz w:val="24"/>
          <w:szCs w:val="24"/>
        </w:rPr>
        <w:noBreakHyphen/>
        <w:t>0 R1.</w:t>
      </w:r>
    </w:p>
    <w:p w:rsidR="00BF4928" w:rsidRPr="00BF4928" w:rsidRDefault="00BF4928" w:rsidP="00BF4928">
      <w:pPr>
        <w:widowControl w:val="0"/>
        <w:tabs>
          <w:tab w:val="left" w:pos="1620"/>
        </w:tabs>
        <w:spacing w:line="281"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t>The Generator Owner shall analyze its generator Protection System Misoperations, and shall develop and implement a Corrective Action Plan to avoid future Misoperations of a similar nature according to the Regional Reliability Organization’s procedures developed for PRC-003 R1.</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Protection System Misoperations </w:t>
      </w:r>
      <w:r>
        <w:rPr>
          <w:rFonts w:ascii="Times New Roman" w:hAnsi="Times New Roman" w:cs="Times New Roman"/>
          <w:color w:val="000000"/>
          <w:sz w:val="24"/>
          <w:szCs w:val="24"/>
        </w:rPr>
        <w:t>during the audit period.</w:t>
      </w:r>
    </w:p>
    <w:p w:rsidR="00900B14" w:rsidRPr="00043029" w:rsidRDefault="00900B14" w:rsidP="00900B14">
      <w:pPr>
        <w:widowControl w:val="0"/>
        <w:spacing w:line="220" w:lineRule="exact"/>
        <w:rPr>
          <w:rFonts w:ascii="Times New Roman" w:hAnsi="Times New Roman" w:cs="Times New Roman"/>
          <w:sz w:val="24"/>
          <w:szCs w:val="24"/>
        </w:rPr>
      </w:pPr>
    </w:p>
    <w:p w:rsidR="00900B14"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2C1022" w:rsidRPr="002C1022" w:rsidRDefault="002C1022" w:rsidP="002C1022">
      <w:pPr>
        <w:pStyle w:val="Heading1"/>
      </w:pPr>
      <w:r w:rsidRPr="002C1022">
        <w:t>R</w:t>
      </w:r>
      <w:r>
        <w:t>2</w:t>
      </w:r>
      <w:r w:rsidRPr="002C1022">
        <w:t xml:space="preserve">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A141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Pr="00043029"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1 R2.</w:t>
      </w:r>
    </w:p>
    <w:p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687534">
        <w:rPr>
          <w:rFonts w:ascii="Times New Roman" w:hAnsi="Times New Roman" w:cs="Times New Roman"/>
          <w:sz w:val="24"/>
          <w:szCs w:val="24"/>
        </w:rPr>
        <w:t xml:space="preserve"> </w:t>
      </w:r>
      <w:r w:rsidRPr="00687534">
        <w:rPr>
          <w:rFonts w:ascii="Times New Roman" w:hAnsi="Times New Roman" w:cs="Times New Roman"/>
          <w:color w:val="365F91"/>
          <w:sz w:val="24"/>
          <w:szCs w:val="24"/>
        </w:rPr>
        <w:t xml:space="preserve">Protection System operations and verify if identified misoperations resulted in the development and implementation of Corrective Action Plans to avoid future </w:t>
      </w:r>
      <w:r w:rsidRPr="00687534">
        <w:rPr>
          <w:rFonts w:ascii="Times New Roman" w:hAnsi="Times New Roman" w:cs="Times New Roman"/>
          <w:color w:val="365F91"/>
          <w:sz w:val="24"/>
          <w:szCs w:val="24"/>
        </w:rPr>
        <w:tab/>
        <w:t>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generator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generator Protection System misoperations in accordance with Regional </w:t>
      </w:r>
      <w:r w:rsidRPr="00687534">
        <w:rPr>
          <w:rFonts w:ascii="Times New Roman" w:hAnsi="Times New Roman" w:cs="Times New Roman"/>
          <w:color w:val="365F91"/>
          <w:sz w:val="24"/>
          <w:szCs w:val="24"/>
        </w:rPr>
        <w:tab/>
        <w:t>Reliability Organization/Regional Entity Procedures specified in Reliability Standards PRC</w:t>
      </w:r>
      <w:r w:rsidRPr="00687534">
        <w:rPr>
          <w:rFonts w:ascii="Times New Roman" w:hAnsi="Times New Roman" w:cs="Times New Roman"/>
          <w:color w:val="365F91"/>
          <w:sz w:val="24"/>
          <w:szCs w:val="24"/>
        </w:rPr>
        <w:noBreakHyphen/>
        <w:t>003</w:t>
      </w:r>
      <w:r w:rsidRPr="00687534">
        <w:rPr>
          <w:rFonts w:ascii="Times New Roman" w:hAnsi="Times New Roman" w:cs="Times New Roman"/>
          <w:color w:val="365F91"/>
          <w:sz w:val="24"/>
          <w:szCs w:val="24"/>
        </w:rPr>
        <w:noBreakHyphen/>
        <w:t>0 R1.</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olor w:val="365F91"/>
          <w:sz w:val="24"/>
          <w:szCs w:val="24"/>
        </w:rPr>
        <w:t>Verify that the entity has a method to determine if a generator Protection System misoperated.</w:t>
      </w: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ind w:left="1080"/>
        <w:rPr>
          <w:rFonts w:ascii="Times New Roman" w:hAnsi="Times New Roman"/>
          <w:color w:val="365F91"/>
          <w:sz w:val="24"/>
          <w:szCs w:val="24"/>
        </w:rPr>
      </w:pPr>
      <w:r w:rsidRPr="00687534">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t>Verify i</w:t>
      </w:r>
      <w:r w:rsidRPr="00687534">
        <w:rPr>
          <w:rFonts w:ascii="Times New Roman" w:hAnsi="Times New Roman" w:cs="Times New Roman"/>
          <w:color w:val="365F91"/>
          <w:sz w:val="24"/>
          <w:szCs w:val="24"/>
        </w:rPr>
        <w:t>f the entity had any misoperations as determined in Requirement 1.</w:t>
      </w:r>
    </w:p>
    <w:p w:rsidR="00BF4928" w:rsidRPr="00BF4928"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353D04" w:rsidRDefault="00353D04" w:rsidP="00353D04">
      <w:pPr>
        <w:widowControl w:val="0"/>
        <w:tabs>
          <w:tab w:val="left" w:pos="720"/>
        </w:tabs>
        <w:spacing w:line="240" w:lineRule="exact"/>
        <w:ind w:left="720" w:hanging="720"/>
        <w:rPr>
          <w:rFonts w:ascii="Times New Roman" w:hAnsi="Times New Roman" w:cs="Times New Roman"/>
          <w:sz w:val="24"/>
          <w:szCs w:val="24"/>
        </w:rPr>
      </w:pPr>
    </w:p>
    <w:p w:rsidR="002C1022" w:rsidRPr="00043029"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t>The Transmission Owner, any Distribution Provider that owns a transmission Protection System, and the Generator Owner shall each provide to its Regional Reliability Organization, documentation of its Misoperations analyses and Corrective Action Plans according to the Regional Reliability Organization’s procedures developed for PRC-003 R1.</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2C1022" w:rsidRPr="002C1022" w:rsidRDefault="002C1022" w:rsidP="002C1022">
      <w:pPr>
        <w:pStyle w:val="Heading1"/>
      </w:pPr>
      <w:r w:rsidRPr="002C1022">
        <w:t>R</w:t>
      </w:r>
      <w:r>
        <w:t>3</w:t>
      </w:r>
      <w:r w:rsidRPr="002C1022">
        <w:t xml:space="preserve">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BF4928">
      <w:pPr>
        <w:widowControl w:val="0"/>
        <w:spacing w:line="294" w:lineRule="exact"/>
        <w:rPr>
          <w:rFonts w:ascii="Times New Roman" w:hAnsi="Times New Roman" w:cs="Times New Roman"/>
          <w:b/>
          <w:bCs/>
          <w:color w:val="003366"/>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1 R3.</w:t>
      </w:r>
    </w:p>
    <w:p w:rsidR="00BF4928" w:rsidRDefault="00BF4928" w:rsidP="00BF4928">
      <w:pPr>
        <w:ind w:left="1080"/>
        <w:rPr>
          <w:rFonts w:ascii="Times New Roman" w:hAnsi="Times New Roman" w:cs="Times New Roman"/>
          <w:b/>
          <w:bCs/>
          <w:color w:val="264D74"/>
          <w:sz w:val="24"/>
          <w:szCs w:val="24"/>
        </w:rPr>
      </w:pPr>
    </w:p>
    <w:p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Pr="00687534">
        <w:rPr>
          <w:rFonts w:ascii="Times New Roman" w:hAnsi="Times New Roman"/>
          <w:color w:val="365F91"/>
          <w:sz w:val="24"/>
          <w:szCs w:val="24"/>
        </w:rPr>
        <w:t>If the entity had any misoperations and/or corrective action plans as determined in R1:</w:t>
      </w:r>
    </w:p>
    <w:p w:rsidR="00BF4928" w:rsidRPr="00687534" w:rsidRDefault="00BF4928" w:rsidP="00BF4928">
      <w:pPr>
        <w:ind w:left="1619" w:hanging="540"/>
        <w:rPr>
          <w:rFonts w:ascii="Times New Roman" w:hAnsi="Times New Roman"/>
          <w:color w:val="365F91"/>
          <w:sz w:val="24"/>
          <w:szCs w:val="24"/>
        </w:rPr>
      </w:pPr>
    </w:p>
    <w:p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 the required documentation of misoperations analyses and Corrective Action Plans to the Regional Reliability Organization/Regional Entity as per the Regional Reliability Organization’s/Regional Entity’s procedures developed for PRC</w:t>
      </w:r>
      <w:r w:rsidRPr="00687534">
        <w:rPr>
          <w:rFonts w:ascii="Times New Roman" w:hAnsi="Times New Roman" w:cs="Times New Roman"/>
          <w:color w:val="365F91"/>
          <w:sz w:val="24"/>
          <w:szCs w:val="24"/>
        </w:rPr>
        <w:noBreakHyphen/>
        <w:t>003</w:t>
      </w:r>
      <w:r w:rsidRPr="00687534">
        <w:rPr>
          <w:rFonts w:ascii="Times New Roman" w:hAnsi="Times New Roman" w:cs="Times New Roman"/>
          <w:color w:val="365F91"/>
          <w:sz w:val="24"/>
          <w:szCs w:val="24"/>
        </w:rPr>
        <w:noBreakHyphen/>
        <w:t>1.</w:t>
      </w:r>
    </w:p>
    <w:p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2C1022" w:rsidRDefault="00353D04" w:rsidP="002C1022">
      <w:pPr>
        <w:pStyle w:val="Heading1"/>
      </w:pPr>
      <w:r w:rsidRPr="00043029">
        <w:rPr>
          <w:rFonts w:ascii="Times New Roman" w:hAnsi="Times New Roman" w:cs="Times New Roman"/>
          <w:b/>
          <w:bCs/>
          <w:color w:val="003366"/>
          <w:sz w:val="24"/>
          <w:szCs w:val="24"/>
        </w:rPr>
        <w:br w:type="page"/>
      </w:r>
      <w:r w:rsidR="00BF4928" w:rsidRPr="002C1022">
        <w:rPr>
          <w:szCs w:val="24"/>
        </w:rPr>
        <w:t xml:space="preserve"> </w:t>
      </w:r>
      <w:r w:rsidR="00BF4928" w:rsidRPr="002C1022">
        <w:t>Supplemental Information</w:t>
      </w:r>
    </w:p>
    <w:p w:rsidR="00BF4928" w:rsidRDefault="00BF4928" w:rsidP="00BF4928">
      <w:pPr>
        <w:widowControl w:val="0"/>
        <w:tabs>
          <w:tab w:val="left" w:pos="60"/>
        </w:tabs>
        <w:spacing w:line="320" w:lineRule="exact"/>
        <w:rPr>
          <w:rFonts w:ascii="Times New Roman" w:hAnsi="Times New Roman" w:cs="Times New Roman"/>
          <w:sz w:val="24"/>
          <w:szCs w:val="24"/>
        </w:rPr>
      </w:pPr>
    </w:p>
    <w:p w:rsidR="008A734F" w:rsidRPr="00043029" w:rsidRDefault="008A734F"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 xml:space="preserve">1 </w:t>
      </w:r>
      <w:r>
        <w:rPr>
          <w:rFonts w:ascii="Times New Roman" w:hAnsi="Times New Roman" w:cs="Times New Roman"/>
          <w:b/>
          <w:bCs/>
          <w:color w:val="264D74"/>
          <w:sz w:val="24"/>
          <w:szCs w:val="24"/>
        </w:rPr>
        <w:t xml:space="preserve">— </w:t>
      </w:r>
      <w:r w:rsidRPr="00043029">
        <w:rPr>
          <w:rFonts w:ascii="Times New Roman" w:hAnsi="Times New Roman" w:cs="Times New Roman"/>
          <w:b/>
          <w:bCs/>
          <w:color w:val="264D74"/>
          <w:sz w:val="24"/>
          <w:szCs w:val="24"/>
        </w:rPr>
        <w:t>Questions</w:t>
      </w:r>
    </w:p>
    <w:p w:rsidR="00687534" w:rsidRDefault="00687534" w:rsidP="008A734F">
      <w:pPr>
        <w:widowControl w:val="0"/>
        <w:tabs>
          <w:tab w:val="left" w:pos="60"/>
        </w:tabs>
        <w:spacing w:line="284" w:lineRule="exact"/>
        <w:rPr>
          <w:rFonts w:ascii="Times New Roman" w:hAnsi="Times New Roman" w:cs="Times New Roman"/>
          <w:b/>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how your company documents transmission and generation protection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system misoperations, their analyses, and corrective actions taken.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your process for investigation and analysis of transmission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generation protective relay misoperations.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avoid future misoperations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60"/>
        </w:tabs>
        <w:spacing w:line="320" w:lineRule="exact"/>
        <w:rPr>
          <w:rFonts w:ascii="Times New Roman" w:hAnsi="Times New Roman" w:cs="Times New Roman"/>
          <w:sz w:val="24"/>
          <w:szCs w:val="24"/>
        </w:rPr>
      </w:pPr>
    </w:p>
    <w:p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rsidR="00BF4928" w:rsidRDefault="00BF4928" w:rsidP="00BF4928">
      <w:pPr>
        <w:widowControl w:val="0"/>
        <w:spacing w:line="294" w:lineRule="exact"/>
        <w:rPr>
          <w:rFonts w:ascii="Times New Roman" w:hAnsi="Times New Roman" w:cs="Times New Roman"/>
          <w:sz w:val="24"/>
          <w:szCs w:val="24"/>
        </w:rPr>
      </w:pPr>
    </w:p>
    <w:p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F4928" w:rsidRDefault="00BF4928" w:rsidP="00BF4928">
      <w:pPr>
        <w:widowControl w:val="0"/>
        <w:spacing w:line="186" w:lineRule="exact"/>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pStyle w:val="Heading1"/>
        <w:rPr>
          <w:sz w:val="20"/>
          <w:szCs w:val="20"/>
        </w:rPr>
      </w:pPr>
      <w:r w:rsidRPr="002C1022">
        <w:t>Compliance Findings Summary</w:t>
      </w:r>
      <w:r>
        <w:t xml:space="preserve"> </w:t>
      </w:r>
      <w:r>
        <w:rPr>
          <w:sz w:val="20"/>
          <w:szCs w:val="20"/>
        </w:rPr>
        <w:t>(to be filled out by auditor)</w:t>
      </w:r>
    </w:p>
    <w:p w:rsidR="00687534" w:rsidRPr="00687534" w:rsidRDefault="00687534" w:rsidP="00687534"/>
    <w:tbl>
      <w:tblPr>
        <w:tblW w:w="0" w:type="auto"/>
        <w:tblLook w:val="00A0" w:firstRow="1" w:lastRow="0" w:firstColumn="1" w:lastColumn="0" w:noHBand="0" w:noVBand="0"/>
      </w:tblPr>
      <w:tblGrid>
        <w:gridCol w:w="693"/>
        <w:gridCol w:w="541"/>
        <w:gridCol w:w="617"/>
        <w:gridCol w:w="597"/>
        <w:gridCol w:w="8568"/>
      </w:tblGrid>
      <w:tr w:rsidR="00BF4928" w:rsidTr="00BF4928">
        <w:tc>
          <w:tcPr>
            <w:tcW w:w="693"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F4928" w:rsidTr="00BF492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693"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975CF" w:rsidRPr="00043029" w:rsidRDefault="00C975CF">
      <w:pPr>
        <w:widowControl w:val="0"/>
        <w:spacing w:line="110" w:lineRule="exact"/>
        <w:rPr>
          <w:rFonts w:ascii="Times New Roman" w:hAnsi="Times New Roman" w:cs="Times New Roman"/>
          <w:sz w:val="24"/>
          <w:szCs w:val="24"/>
        </w:rPr>
      </w:pPr>
    </w:p>
    <w:p w:rsidR="008A734F" w:rsidRDefault="00C975CF" w:rsidP="008A734F">
      <w:pPr>
        <w:widowControl w:val="0"/>
        <w:tabs>
          <w:tab w:val="left" w:pos="60"/>
        </w:tabs>
        <w:spacing w:line="240" w:lineRule="exact"/>
        <w:rPr>
          <w:rFonts w:ascii="Times New Roman" w:hAnsi="Times New Roman" w:cs="Times New Roman"/>
          <w:sz w:val="24"/>
          <w:szCs w:val="24"/>
        </w:rPr>
      </w:pPr>
      <w:r w:rsidRPr="00043029">
        <w:rPr>
          <w:rFonts w:ascii="Times New Roman" w:hAnsi="Times New Roman" w:cs="Times New Roman"/>
          <w:sz w:val="24"/>
          <w:szCs w:val="24"/>
        </w:rPr>
        <w:tab/>
      </w:r>
      <w:bookmarkStart w:id="5" w:name="RSAW"/>
      <w:bookmarkEnd w:id="5"/>
    </w:p>
    <w:p w:rsidR="002C1022" w:rsidRDefault="002C1022" w:rsidP="008A734F">
      <w:pPr>
        <w:widowControl w:val="0"/>
        <w:tabs>
          <w:tab w:val="left" w:pos="60"/>
        </w:tabs>
        <w:spacing w:line="240" w:lineRule="exact"/>
        <w:rPr>
          <w:rFonts w:ascii="Times New Roman" w:hAnsi="Times New Roman" w:cs="Times New Roman"/>
          <w:sz w:val="24"/>
          <w:szCs w:val="24"/>
        </w:rPr>
      </w:pPr>
    </w:p>
    <w:p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t>Excerpts from FERC Orders -- For Reference Purposes Only</w:t>
      </w:r>
    </w:p>
    <w:p w:rsidR="00214E23" w:rsidRPr="00AB3E3C" w:rsidRDefault="00214E23" w:rsidP="00214E23">
      <w:pPr>
        <w:pStyle w:val="Header"/>
        <w:jc w:val="right"/>
        <w:rPr>
          <w:rFonts w:ascii="Times New Roman" w:hAnsi="Times New Roman" w:cs="Times New Roman"/>
          <w:b/>
          <w:sz w:val="24"/>
          <w:szCs w:val="24"/>
        </w:rPr>
      </w:pPr>
      <w:r w:rsidRPr="00AB3E3C">
        <w:rPr>
          <w:rFonts w:ascii="Times New Roman" w:hAnsi="Times New Roman" w:cs="Times New Roman"/>
          <w:b/>
          <w:sz w:val="24"/>
          <w:szCs w:val="24"/>
        </w:rPr>
        <w:t>Updated Through March 31, 2009</w:t>
      </w:r>
    </w:p>
    <w:p w:rsidR="00214E23" w:rsidRPr="00AB3E3C" w:rsidRDefault="00214E23" w:rsidP="00214E23">
      <w:pPr>
        <w:pStyle w:val="Header"/>
        <w:jc w:val="right"/>
        <w:rPr>
          <w:rFonts w:ascii="Times New Roman" w:hAnsi="Times New Roman" w:cs="Times New Roman"/>
          <w:b/>
          <w:sz w:val="24"/>
          <w:szCs w:val="24"/>
        </w:rPr>
      </w:pPr>
      <w:r w:rsidRPr="00AB3E3C">
        <w:rPr>
          <w:rFonts w:ascii="Times New Roman" w:hAnsi="Times New Roman" w:cs="Times New Roman"/>
          <w:b/>
          <w:sz w:val="24"/>
          <w:szCs w:val="24"/>
        </w:rPr>
        <w:t>PRC-004-1</w:t>
      </w:r>
    </w:p>
    <w:p w:rsidR="00214E23" w:rsidRPr="00214E23" w:rsidRDefault="00214E23" w:rsidP="006A681A">
      <w:pPr>
        <w:rPr>
          <w:rFonts w:ascii="Times New Roman" w:hAnsi="Times New Roman" w:cs="Times New Roman"/>
          <w:b/>
          <w:sz w:val="24"/>
          <w:szCs w:val="24"/>
        </w:rPr>
      </w:pPr>
    </w:p>
    <w:p w:rsidR="00214E23" w:rsidRPr="00214E23" w:rsidRDefault="00214E23" w:rsidP="006A681A">
      <w:pPr>
        <w:rPr>
          <w:rFonts w:ascii="Times New Roman" w:hAnsi="Times New Roman" w:cs="Times New Roman"/>
          <w:b/>
          <w:sz w:val="24"/>
          <w:szCs w:val="24"/>
        </w:rPr>
      </w:pPr>
    </w:p>
    <w:p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rsidR="006A681A" w:rsidRPr="00214E23" w:rsidRDefault="006A681A" w:rsidP="006A681A">
      <w:pPr>
        <w:rPr>
          <w:rFonts w:ascii="Times New Roman" w:hAnsi="Times New Roman" w:cs="Times New Roman"/>
          <w:sz w:val="24"/>
          <w:szCs w:val="24"/>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rsidR="006A681A" w:rsidRDefault="006A681A">
      <w:pPr>
        <w:widowControl w:val="0"/>
        <w:spacing w:line="220" w:lineRule="exact"/>
        <w:rPr>
          <w:rFonts w:ascii="Times New Roman" w:hAnsi="Times New Roman" w:cs="Times New Roman"/>
          <w:sz w:val="24"/>
          <w:szCs w:val="24"/>
        </w:rPr>
      </w:pPr>
    </w:p>
    <w:p w:rsidR="00285FCA" w:rsidRDefault="00285FCA">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85FCA" w:rsidRDefault="00285FCA" w:rsidP="00285FCA">
      <w:pPr>
        <w:rPr>
          <w:rFonts w:ascii="Times New Roman" w:hAnsi="Times New Roman" w:cs="Times New Roman"/>
          <w:b/>
          <w:sz w:val="24"/>
          <w:szCs w:val="24"/>
        </w:rPr>
      </w:pPr>
      <w:r>
        <w:rPr>
          <w:rFonts w:ascii="Times New Roman" w:hAnsi="Times New Roman" w:cs="Times New Roman"/>
          <w:b/>
          <w:sz w:val="24"/>
          <w:szCs w:val="24"/>
        </w:rPr>
        <w:t>Revision History</w:t>
      </w:r>
    </w:p>
    <w:p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rsidP="002C1022">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New Document</w:t>
            </w:r>
            <w:r w:rsidR="002C1022">
              <w:rPr>
                <w:rFonts w:ascii="Times New Roman" w:hAnsi="Times New Roman" w:cs="Times New Roman"/>
                <w:sz w:val="24"/>
                <w:szCs w:val="24"/>
              </w:rPr>
              <w: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 Revised data request to reflect both GO and TO.</w:t>
            </w:r>
          </w:p>
        </w:tc>
      </w:tr>
      <w:tr w:rsidR="002C1022" w:rsidTr="00DC1B06">
        <w:tc>
          <w:tcPr>
            <w:tcW w:w="1016" w:type="dxa"/>
            <w:tcBorders>
              <w:top w:val="single" w:sz="4" w:space="0" w:color="000000"/>
              <w:left w:val="single" w:sz="4" w:space="0" w:color="000000"/>
              <w:bottom w:val="single" w:sz="4" w:space="0" w:color="000000"/>
              <w:right w:val="single" w:sz="4" w:space="0" w:color="000000"/>
            </w:tcBorders>
          </w:tcPr>
          <w:p w:rsidR="002C1022" w:rsidRDefault="002C102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1022" w:rsidRDefault="002C1022" w:rsidP="00DC1B06">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C1022" w:rsidRDefault="002C1022" w:rsidP="00DC1B06">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C1022" w:rsidRDefault="002C1022" w:rsidP="00DC1B0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bl>
    <w:p w:rsidR="00285FCA" w:rsidRDefault="00285FCA" w:rsidP="00285FCA">
      <w:pPr>
        <w:widowControl w:val="0"/>
        <w:tabs>
          <w:tab w:val="center" w:pos="510"/>
          <w:tab w:val="left" w:pos="960"/>
        </w:tabs>
        <w:rPr>
          <w:rFonts w:ascii="Times New Roman" w:hAnsi="Times New Roman" w:cs="Times New Roman"/>
          <w:color w:val="000000"/>
          <w:sz w:val="24"/>
          <w:szCs w:val="24"/>
        </w:rPr>
      </w:pPr>
    </w:p>
    <w:p w:rsidR="00285FCA" w:rsidRPr="00214E23" w:rsidRDefault="00285FCA">
      <w:pPr>
        <w:widowControl w:val="0"/>
        <w:spacing w:line="220" w:lineRule="exact"/>
        <w:rPr>
          <w:rFonts w:ascii="Times New Roman" w:hAnsi="Times New Roman" w:cs="Times New Roman"/>
          <w:sz w:val="24"/>
          <w:szCs w:val="24"/>
        </w:rPr>
      </w:pPr>
    </w:p>
    <w:sectPr w:rsidR="00285FCA" w:rsidRPr="00214E23">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78F" w:rsidRDefault="0026178F">
      <w:r>
        <w:separator/>
      </w:r>
    </w:p>
  </w:endnote>
  <w:endnote w:type="continuationSeparator" w:id="0">
    <w:p w:rsidR="0026178F" w:rsidRDefault="00261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E81" w:rsidRDefault="00E27E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rsidP="00D61990">
    <w:pPr>
      <w:widowControl w:val="0"/>
      <w:spacing w:line="310" w:lineRule="exact"/>
      <w:rPr>
        <w:rFonts w:ascii="Verdana" w:hAnsi="Verdana" w:cs="Verdana"/>
        <w:color w:val="000000"/>
        <w:sz w:val="18"/>
        <w:szCs w:val="18"/>
      </w:rPr>
    </w:pPr>
    <w:r>
      <w:rPr>
        <w:rFonts w:ascii="Verdana" w:hAnsi="Verdana" w:cs="Verdana"/>
        <w:color w:val="000000"/>
        <w:sz w:val="18"/>
        <w:szCs w:val="18"/>
      </w:rPr>
      <w:t xml:space="preserve">NERC Compliance Questionnaire and Reliability Standard Audit Worksheet </w:t>
    </w:r>
  </w:p>
  <w:p w:rsidR="00687534" w:rsidRDefault="00687534" w:rsidP="00D61990">
    <w:pPr>
      <w:widowControl w:val="0"/>
      <w:spacing w:line="220" w:lineRule="exact"/>
      <w:rPr>
        <w:rFonts w:ascii="Verdana" w:hAnsi="Verdana" w:cs="Verdana"/>
        <w:color w:val="000000"/>
        <w:sz w:val="18"/>
        <w:szCs w:val="18"/>
      </w:rPr>
    </w:pPr>
    <w:r w:rsidRPr="00A8376A">
      <w:rPr>
        <w:rFonts w:ascii="Verdana" w:hAnsi="Verdana" w:cs="Verdana"/>
        <w:color w:val="000000"/>
        <w:sz w:val="18"/>
        <w:szCs w:val="18"/>
      </w:rPr>
      <w:t>Compliance Enforcement Authority</w:t>
    </w:r>
    <w:r>
      <w:rPr>
        <w:rFonts w:ascii="Verdana" w:hAnsi="Verdana" w:cs="Verdana"/>
        <w:color w:val="000000"/>
        <w:sz w:val="18"/>
        <w:szCs w:val="18"/>
      </w:rPr>
      <w:t>: _____________</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Registered Entity:___________________</w:t>
    </w:r>
    <w:r>
      <w:rPr>
        <w:rFonts w:ascii="Verdana" w:hAnsi="Verdana" w:cs="Verdana"/>
        <w:color w:val="000000"/>
        <w:sz w:val="18"/>
        <w:szCs w:val="18"/>
      </w:rPr>
      <w:tab/>
    </w:r>
    <w:r>
      <w:rPr>
        <w:rFonts w:ascii="Verdana" w:hAnsi="Verdana" w:cs="Verdana"/>
        <w:color w:val="000000"/>
        <w:sz w:val="18"/>
        <w:szCs w:val="18"/>
      </w:rPr>
      <w:tab/>
      <w:t xml:space="preserve">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NCR Number:______________________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Compliance Assessment Date:_____________ </w:t>
    </w:r>
  </w:p>
  <w:p w:rsidR="00687534" w:rsidRPr="00FF2726" w:rsidRDefault="00687534" w:rsidP="00FF2726">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FF2726">
      <w:rPr>
        <w:rFonts w:ascii="Times New Roman" w:hAnsi="Times New Roman" w:cs="Times New Roman"/>
        <w:sz w:val="18"/>
        <w:szCs w:val="18"/>
      </w:rPr>
      <w:t>0</w:t>
    </w:r>
    <w:r>
      <w:rPr>
        <w:rFonts w:ascii="Times New Roman" w:hAnsi="Times New Roman" w:cs="Times New Roman"/>
        <w:sz w:val="18"/>
        <w:szCs w:val="18"/>
      </w:rPr>
      <w:t>04</w:t>
    </w:r>
    <w:r w:rsidRPr="00FF2726">
      <w:rPr>
        <w:rFonts w:ascii="Times New Roman" w:hAnsi="Times New Roman" w:cs="Times New Roman"/>
        <w:sz w:val="18"/>
        <w:szCs w:val="18"/>
      </w:rPr>
      <w:t>-1_20</w:t>
    </w:r>
    <w:r>
      <w:rPr>
        <w:rFonts w:ascii="Times New Roman" w:hAnsi="Times New Roman" w:cs="Times New Roman"/>
        <w:sz w:val="18"/>
        <w:szCs w:val="18"/>
      </w:rPr>
      <w:t>1</w:t>
    </w:r>
    <w:r w:rsidR="00C7459D">
      <w:rPr>
        <w:rFonts w:ascii="Times New Roman" w:hAnsi="Times New Roman" w:cs="Times New Roman"/>
        <w:sz w:val="18"/>
        <w:szCs w:val="18"/>
      </w:rPr>
      <w:t>1</w:t>
    </w:r>
    <w:r w:rsidRPr="00FF2726">
      <w:rPr>
        <w:rFonts w:ascii="Times New Roman" w:hAnsi="Times New Roman" w:cs="Times New Roman"/>
        <w:sz w:val="18"/>
        <w:szCs w:val="18"/>
      </w:rPr>
      <w:t>_v1</w:t>
    </w:r>
  </w:p>
  <w:p w:rsidR="00687534" w:rsidRDefault="00687534" w:rsidP="00FF2726">
    <w:pPr>
      <w:widowControl w:val="0"/>
      <w:rPr>
        <w:rFonts w:ascii="Verdana" w:hAnsi="Verdana" w:cs="Verdana"/>
        <w:b/>
        <w:bCs/>
      </w:rPr>
    </w:pPr>
    <w:r w:rsidRPr="00FF2726">
      <w:rPr>
        <w:rFonts w:ascii="Times New Roman" w:hAnsi="Times New Roman" w:cs="Times New Roman"/>
        <w:sz w:val="18"/>
        <w:szCs w:val="18"/>
      </w:rPr>
      <w:t>Revision Date:</w:t>
    </w:r>
    <w:r>
      <w:rPr>
        <w:rFonts w:ascii="Times New Roman" w:hAnsi="Times New Roman" w:cs="Times New Roman"/>
        <w:sz w:val="18"/>
        <w:szCs w:val="18"/>
      </w:rPr>
      <w:t xml:space="preserve"> </w:t>
    </w:r>
    <w:r w:rsidR="00C7459D">
      <w:rPr>
        <w:rFonts w:ascii="Times New Roman" w:hAnsi="Times New Roman" w:cs="Times New Roman"/>
        <w:sz w:val="18"/>
        <w:szCs w:val="18"/>
      </w:rPr>
      <w:t>January 2011</w:t>
    </w:r>
  </w:p>
  <w:p w:rsidR="00687534" w:rsidRDefault="00687534" w:rsidP="0039380A">
    <w:pPr>
      <w:widowControl w:val="0"/>
      <w:spacing w:line="244" w:lineRule="exact"/>
      <w:jc w:val="center"/>
    </w:pPr>
    <w:r>
      <w:rPr>
        <w:rStyle w:val="PageNumber"/>
      </w:rPr>
      <w:fldChar w:fldCharType="begin"/>
    </w:r>
    <w:r>
      <w:rPr>
        <w:rStyle w:val="PageNumber"/>
      </w:rPr>
      <w:instrText xml:space="preserve"> PAGE </w:instrText>
    </w:r>
    <w:r>
      <w:rPr>
        <w:rStyle w:val="PageNumber"/>
      </w:rPr>
      <w:fldChar w:fldCharType="separate"/>
    </w:r>
    <w:r w:rsidR="00F07063">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E81" w:rsidRDefault="00E27E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78F" w:rsidRDefault="0026178F">
      <w:r>
        <w:separator/>
      </w:r>
    </w:p>
  </w:footnote>
  <w:footnote w:type="continuationSeparator" w:id="0">
    <w:p w:rsidR="0026178F" w:rsidRDefault="00261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E81" w:rsidRDefault="00E27E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pPr>
      <w:widowControl w:val="0"/>
      <w:spacing w:line="240" w:lineRule="exact"/>
      <w:rPr>
        <w:rFonts w:cs="Times New Roman"/>
      </w:rPr>
    </w:pPr>
  </w:p>
  <w:p w:rsidR="00687534" w:rsidRPr="006813F3" w:rsidRDefault="00687534"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87534" w:rsidRPr="006813F3" w:rsidRDefault="00E27E81" w:rsidP="00C7459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87534" w:rsidRDefault="00DE1E5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87534" w:rsidRDefault="0068753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E81" w:rsidRDefault="00E27E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43029"/>
    <w:rsid w:val="00044825"/>
    <w:rsid w:val="00071136"/>
    <w:rsid w:val="0008565E"/>
    <w:rsid w:val="000D202E"/>
    <w:rsid w:val="000D6C8B"/>
    <w:rsid w:val="000F55C9"/>
    <w:rsid w:val="00107DF6"/>
    <w:rsid w:val="00121A71"/>
    <w:rsid w:val="00166669"/>
    <w:rsid w:val="001772D3"/>
    <w:rsid w:val="00177CDC"/>
    <w:rsid w:val="001B2E08"/>
    <w:rsid w:val="001E1DDC"/>
    <w:rsid w:val="00214E23"/>
    <w:rsid w:val="00237F1E"/>
    <w:rsid w:val="00242040"/>
    <w:rsid w:val="00243F76"/>
    <w:rsid w:val="0026178F"/>
    <w:rsid w:val="00285FCA"/>
    <w:rsid w:val="00292A28"/>
    <w:rsid w:val="002C1022"/>
    <w:rsid w:val="002D0D1B"/>
    <w:rsid w:val="003164E8"/>
    <w:rsid w:val="00353D04"/>
    <w:rsid w:val="0037294E"/>
    <w:rsid w:val="0039380A"/>
    <w:rsid w:val="003A570D"/>
    <w:rsid w:val="003A6571"/>
    <w:rsid w:val="00403553"/>
    <w:rsid w:val="00421F19"/>
    <w:rsid w:val="00440ADE"/>
    <w:rsid w:val="004E63E6"/>
    <w:rsid w:val="00511951"/>
    <w:rsid w:val="005C597A"/>
    <w:rsid w:val="006128B2"/>
    <w:rsid w:val="0064298B"/>
    <w:rsid w:val="00687534"/>
    <w:rsid w:val="006A681A"/>
    <w:rsid w:val="006F7DA2"/>
    <w:rsid w:val="0074471A"/>
    <w:rsid w:val="007A1BF5"/>
    <w:rsid w:val="007F097D"/>
    <w:rsid w:val="008A734F"/>
    <w:rsid w:val="008C6B6D"/>
    <w:rsid w:val="008F31F2"/>
    <w:rsid w:val="00900B14"/>
    <w:rsid w:val="009B4416"/>
    <w:rsid w:val="009B7C46"/>
    <w:rsid w:val="009E6126"/>
    <w:rsid w:val="00A14104"/>
    <w:rsid w:val="00A379D2"/>
    <w:rsid w:val="00A5435F"/>
    <w:rsid w:val="00AA134F"/>
    <w:rsid w:val="00AB3E3C"/>
    <w:rsid w:val="00B1091D"/>
    <w:rsid w:val="00B64AE8"/>
    <w:rsid w:val="00BF01B0"/>
    <w:rsid w:val="00BF4928"/>
    <w:rsid w:val="00C7459D"/>
    <w:rsid w:val="00C85770"/>
    <w:rsid w:val="00C91E5D"/>
    <w:rsid w:val="00C94EC0"/>
    <w:rsid w:val="00C975CF"/>
    <w:rsid w:val="00D069ED"/>
    <w:rsid w:val="00D544D7"/>
    <w:rsid w:val="00D57246"/>
    <w:rsid w:val="00D61990"/>
    <w:rsid w:val="00D718C6"/>
    <w:rsid w:val="00DB5357"/>
    <w:rsid w:val="00DC1B06"/>
    <w:rsid w:val="00DE1E51"/>
    <w:rsid w:val="00E27E81"/>
    <w:rsid w:val="00E3146B"/>
    <w:rsid w:val="00E31E95"/>
    <w:rsid w:val="00E5500A"/>
    <w:rsid w:val="00EA06BF"/>
    <w:rsid w:val="00EA34E7"/>
    <w:rsid w:val="00EE2FEF"/>
    <w:rsid w:val="00EF0329"/>
    <w:rsid w:val="00F07063"/>
    <w:rsid w:val="00F36E20"/>
    <w:rsid w:val="00F41C27"/>
    <w:rsid w:val="00F631E7"/>
    <w:rsid w:val="00FA4067"/>
    <w:rsid w:val="00FB4D90"/>
    <w:rsid w:val="00FB6A46"/>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C6520D6-E4C9-4D64-A60F-40DF554F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styleId="LightShading-Accent1">
    <w:name w:val="Light Shading Accent 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1799</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
      <vt:lpstr/>
      <vt:lpstr/>
      <vt:lpstr/>
      <vt:lpstr/>
      <vt:lpstr/>
      <vt:lpstr/>
      <vt:lpstr/>
      <vt:lpstr/>
      <vt:lpstr/>
      <vt:lpstr/>
      <vt:lpstr/>
      <vt:lpstr>Reliability Standard Language</vt:lpstr>
      <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12030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